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D2365">
      <w:pPr>
        <w:adjustRightInd w:val="0"/>
        <w:snapToGrid w:val="0"/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6CF3D133">
      <w:pPr>
        <w:jc w:val="center"/>
        <w:rPr>
          <w:rFonts w:ascii="Times New Roman" w:hAnsi="Times New Roman" w:eastAsia="方正小标宋简体" w:cs="Times New Roman"/>
          <w:sz w:val="32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关于所学专业与岗位所需专业相近的证明</w:t>
      </w:r>
    </w:p>
    <w:p w14:paraId="0B50BC64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（国内毕业学校）</w:t>
      </w:r>
    </w:p>
    <w:p w14:paraId="60AD86DD"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7C1BB781">
      <w:pPr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广东工贸职业技术学院：</w:t>
      </w:r>
    </w:p>
    <w:p w14:paraId="4E5BCD4B"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（考生姓名）</w:t>
      </w:r>
      <w:r>
        <w:rPr>
          <w:rFonts w:ascii="Times New Roman" w:hAnsi="Times New Roman" w:eastAsia="仿宋_GB2312" w:cs="Times New Roman"/>
          <w:sz w:val="32"/>
          <w:szCs w:val="28"/>
        </w:rPr>
        <w:t>为我校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（所读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学校名称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32"/>
          <w:szCs w:val="28"/>
        </w:rPr>
        <w:t>学院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28"/>
        </w:rPr>
        <w:t>届毕业生，所读专业为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（所读专业名称）  </w:t>
      </w:r>
      <w:r>
        <w:rPr>
          <w:rFonts w:ascii="Times New Roman" w:hAnsi="Times New Roman" w:eastAsia="仿宋_GB2312" w:cs="Times New Roman"/>
          <w:sz w:val="32"/>
          <w:szCs w:val="28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未列入《广东省202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年考试录用公务员专业参考目录》（无专业代码）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  <w:t>/按照规定可选择相近专业进行报考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。该专业的专业课程设置和学习内容与岗位所需专业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基本一致，属于相近专业。</w:t>
      </w:r>
    </w:p>
    <w:p w14:paraId="32DF92C9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特此证明。</w:t>
      </w:r>
    </w:p>
    <w:p w14:paraId="460EE902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</w:p>
    <w:p w14:paraId="450DD036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附件：1.学业成绩单（须学校教务处盖章）</w:t>
      </w:r>
    </w:p>
    <w:p w14:paraId="3DF98354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2.课程对比情况及专业设置依据材料</w:t>
      </w:r>
    </w:p>
    <w:p w14:paraId="283013F2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</w:p>
    <w:p w14:paraId="5779EA01">
      <w:pPr>
        <w:rPr>
          <w:rFonts w:ascii="Times New Roman" w:hAnsi="Times New Roman" w:eastAsia="仿宋_GB2312" w:cs="Times New Roman"/>
          <w:sz w:val="32"/>
          <w:szCs w:val="28"/>
        </w:rPr>
      </w:pPr>
    </w:p>
    <w:p w14:paraId="7B12FFF4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研究生院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教务处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（盖章）</w:t>
      </w:r>
    </w:p>
    <w:p w14:paraId="752F8088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3A62CA15">
      <w:pPr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p w14:paraId="6857953F">
      <w:pPr>
        <w:adjustRightInd w:val="0"/>
        <w:snapToGrid w:val="0"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 w14:paraId="03057698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</w:t>
      </w:r>
      <w:r>
        <w:rPr>
          <w:rFonts w:hint="eastAsia" w:ascii="Times New Roman" w:hAnsi="Times New Roman" w:eastAsia="方正小标宋简体" w:cs="Times New Roman"/>
          <w:sz w:val="44"/>
          <w:szCs w:val="28"/>
        </w:rPr>
        <w:t>说明</w:t>
      </w:r>
    </w:p>
    <w:p w14:paraId="03A35D7E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（境外、国外毕业学校）</w:t>
      </w:r>
    </w:p>
    <w:p w14:paraId="2D466E10"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01F92AA2">
      <w:pPr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广东工贸职业技术学院：</w:t>
      </w:r>
    </w:p>
    <w:p w14:paraId="4EE53060"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（考生姓名）</w:t>
      </w:r>
      <w:r>
        <w:rPr>
          <w:rFonts w:ascii="Times New Roman" w:hAnsi="Times New Roman" w:eastAsia="仿宋_GB2312" w:cs="Times New Roman"/>
          <w:sz w:val="32"/>
          <w:szCs w:val="28"/>
        </w:rPr>
        <w:t>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（所读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学校名称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）     </w:t>
      </w:r>
      <w:r>
        <w:rPr>
          <w:rFonts w:ascii="Times New Roman" w:hAnsi="Times New Roman" w:eastAsia="仿宋_GB2312" w:cs="Times New Roman"/>
          <w:sz w:val="32"/>
          <w:szCs w:val="28"/>
        </w:rPr>
        <w:t>届毕业生，所读专业为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（所读专业名称）</w:t>
      </w:r>
      <w:r>
        <w:rPr>
          <w:rFonts w:ascii="Times New Roman" w:hAnsi="Times New Roman" w:eastAsia="仿宋_GB2312" w:cs="Times New Roman"/>
          <w:sz w:val="32"/>
          <w:szCs w:val="28"/>
        </w:rPr>
        <w:t>，在《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广东省202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lang w:val="en-US" w:eastAsia="zh-CN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年考试录用公务员专业参考目录》中无法找到。该专业的专业课程设置和学习内容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与国内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对比大学名称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>（岗位需求专业名</w:t>
      </w:r>
      <w:bookmarkStart w:id="1" w:name="_GoBack"/>
      <w:bookmarkEnd w:id="1"/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>称）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开设课程基本一致，属于相近专业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。</w:t>
      </w:r>
    </w:p>
    <w:p w14:paraId="497DB8D1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说明</w:t>
      </w:r>
      <w:r>
        <w:rPr>
          <w:rFonts w:ascii="Times New Roman" w:hAnsi="Times New Roman" w:eastAsia="仿宋_GB2312" w:cs="Times New Roman"/>
          <w:sz w:val="32"/>
          <w:szCs w:val="28"/>
        </w:rPr>
        <w:t>。</w:t>
      </w:r>
    </w:p>
    <w:p w14:paraId="77280C3B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</w:p>
    <w:p w14:paraId="566A1943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原件及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翻译件</w:t>
      </w:r>
    </w:p>
    <w:p w14:paraId="3F57F37C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</w:t>
      </w:r>
      <w:bookmarkStart w:id="0" w:name="_Hlk119091281"/>
      <w:r>
        <w:rPr>
          <w:rFonts w:hint="eastAsia" w:ascii="Times New Roman" w:hAnsi="Times New Roman" w:eastAsia="仿宋_GB2312" w:cs="Times New Roman"/>
          <w:sz w:val="32"/>
          <w:szCs w:val="28"/>
        </w:rPr>
        <w:t>对比国内学校专业开设课程表</w:t>
      </w:r>
      <w:bookmarkEnd w:id="0"/>
    </w:p>
    <w:p w14:paraId="2C24B537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</w:p>
    <w:p w14:paraId="1748B84E">
      <w:pPr>
        <w:rPr>
          <w:rFonts w:ascii="Times New Roman" w:hAnsi="Times New Roman" w:eastAsia="仿宋_GB2312" w:cs="Times New Roman"/>
          <w:sz w:val="32"/>
          <w:szCs w:val="28"/>
        </w:rPr>
      </w:pPr>
    </w:p>
    <w:p w14:paraId="5BD33A16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本人签名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）</w:t>
      </w:r>
    </w:p>
    <w:p w14:paraId="51684F35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29B38FB4"/>
    <w:p w14:paraId="689CB1FF">
      <w:pPr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p w14:paraId="4E532FA4">
      <w:pPr>
        <w:rPr>
          <w:rFonts w:ascii="Times New Roman" w:hAnsi="Times New Roman" w:eastAsia="黑体" w:cs="Times New Roman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D40"/>
    <w:rsid w:val="0001520C"/>
    <w:rsid w:val="000228B5"/>
    <w:rsid w:val="00027D64"/>
    <w:rsid w:val="000416D8"/>
    <w:rsid w:val="00043DDC"/>
    <w:rsid w:val="0006213A"/>
    <w:rsid w:val="00086246"/>
    <w:rsid w:val="000B0370"/>
    <w:rsid w:val="00142505"/>
    <w:rsid w:val="001605A2"/>
    <w:rsid w:val="00195EE5"/>
    <w:rsid w:val="001A1720"/>
    <w:rsid w:val="0021425F"/>
    <w:rsid w:val="00225906"/>
    <w:rsid w:val="00270E2C"/>
    <w:rsid w:val="00295662"/>
    <w:rsid w:val="002D3351"/>
    <w:rsid w:val="002F4628"/>
    <w:rsid w:val="003019BF"/>
    <w:rsid w:val="00390C2A"/>
    <w:rsid w:val="00410094"/>
    <w:rsid w:val="004428BB"/>
    <w:rsid w:val="0046272A"/>
    <w:rsid w:val="004D3054"/>
    <w:rsid w:val="00551EFA"/>
    <w:rsid w:val="0058705C"/>
    <w:rsid w:val="00594D40"/>
    <w:rsid w:val="0069379C"/>
    <w:rsid w:val="006C7DEB"/>
    <w:rsid w:val="0078445B"/>
    <w:rsid w:val="007C348E"/>
    <w:rsid w:val="007C58B3"/>
    <w:rsid w:val="007F0D11"/>
    <w:rsid w:val="007F133B"/>
    <w:rsid w:val="007F6467"/>
    <w:rsid w:val="0080187F"/>
    <w:rsid w:val="00816FA5"/>
    <w:rsid w:val="00876618"/>
    <w:rsid w:val="008A0C35"/>
    <w:rsid w:val="008D45F2"/>
    <w:rsid w:val="009378D7"/>
    <w:rsid w:val="009D2D0B"/>
    <w:rsid w:val="009F7E01"/>
    <w:rsid w:val="00A13147"/>
    <w:rsid w:val="00AC421C"/>
    <w:rsid w:val="00B0009D"/>
    <w:rsid w:val="00B05AFD"/>
    <w:rsid w:val="00B100A5"/>
    <w:rsid w:val="00B42B23"/>
    <w:rsid w:val="00B54F01"/>
    <w:rsid w:val="00B736CC"/>
    <w:rsid w:val="00C63A57"/>
    <w:rsid w:val="00CB0986"/>
    <w:rsid w:val="00CD1571"/>
    <w:rsid w:val="00CD2BF6"/>
    <w:rsid w:val="00CF4151"/>
    <w:rsid w:val="00D01824"/>
    <w:rsid w:val="00D145A1"/>
    <w:rsid w:val="00D80346"/>
    <w:rsid w:val="00DD558E"/>
    <w:rsid w:val="00E66580"/>
    <w:rsid w:val="00E85788"/>
    <w:rsid w:val="00E94E64"/>
    <w:rsid w:val="00EF6CCB"/>
    <w:rsid w:val="00EF7FD6"/>
    <w:rsid w:val="00F82623"/>
    <w:rsid w:val="00F82E23"/>
    <w:rsid w:val="00F85B17"/>
    <w:rsid w:val="00FD7EBE"/>
    <w:rsid w:val="00FE057F"/>
    <w:rsid w:val="09AB64EF"/>
    <w:rsid w:val="267B0259"/>
    <w:rsid w:val="3E016CBA"/>
    <w:rsid w:val="5A0830DD"/>
    <w:rsid w:val="5C07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